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28"/>
          <w:lang w:val="en-US" w:eastAsia="zh-CN"/>
        </w:rPr>
      </w:pPr>
      <w:r>
        <w:rPr>
          <w:rFonts w:hint="eastAsia"/>
          <w:sz w:val="28"/>
          <w:szCs w:val="28"/>
          <w:lang w:val="en-US" w:eastAsia="zh-CN"/>
        </w:rPr>
        <w:t>附件1</w:t>
      </w:r>
    </w:p>
    <w:p>
      <w:pPr>
        <w:jc w:val="center"/>
        <w:rPr>
          <w:rFonts w:hint="eastAsia"/>
          <w:b/>
          <w:bCs/>
          <w:sz w:val="28"/>
          <w:szCs w:val="28"/>
          <w:lang w:val="en-US" w:eastAsia="zh-CN"/>
        </w:rPr>
      </w:pPr>
      <w:bookmarkStart w:id="0" w:name="_GoBack"/>
      <w:r>
        <w:rPr>
          <w:rFonts w:hint="eastAsia"/>
          <w:b/>
          <w:bCs/>
          <w:sz w:val="28"/>
          <w:szCs w:val="28"/>
          <w:lang w:val="en-US" w:eastAsia="zh-CN"/>
        </w:rPr>
        <w:t>山西农业大学信息学院专职辅导员型教师专业技术职务评审办法</w:t>
      </w:r>
    </w:p>
    <w:bookmarkEnd w:id="0"/>
    <w:p>
      <w:pPr>
        <w:ind w:firstLine="560" w:firstLineChars="200"/>
        <w:jc w:val="both"/>
        <w:rPr>
          <w:rFonts w:hint="eastAsia"/>
          <w:sz w:val="28"/>
          <w:szCs w:val="28"/>
          <w:lang w:val="en-US" w:eastAsia="zh-CN"/>
        </w:rPr>
      </w:pPr>
      <w:r>
        <w:rPr>
          <w:rFonts w:hint="eastAsia"/>
          <w:sz w:val="28"/>
          <w:szCs w:val="28"/>
          <w:lang w:val="en-US" w:eastAsia="zh-CN"/>
        </w:rPr>
        <w:t>专职辅导员型是指专职从事辅导员教学工作的教师。专职辅导员型教师由学生处和人力资源处共同确认。</w:t>
      </w:r>
    </w:p>
    <w:p>
      <w:pPr>
        <w:ind w:firstLine="562" w:firstLineChars="200"/>
        <w:jc w:val="both"/>
        <w:rPr>
          <w:rFonts w:hint="eastAsia"/>
          <w:b/>
          <w:bCs/>
          <w:sz w:val="28"/>
          <w:szCs w:val="28"/>
          <w:lang w:val="en-US" w:eastAsia="zh-CN"/>
        </w:rPr>
      </w:pPr>
      <w:r>
        <w:rPr>
          <w:rFonts w:hint="eastAsia"/>
          <w:b/>
          <w:bCs/>
          <w:sz w:val="28"/>
          <w:szCs w:val="28"/>
          <w:lang w:val="en-US" w:eastAsia="zh-CN"/>
        </w:rPr>
        <w:t>一、评审要求</w:t>
      </w:r>
    </w:p>
    <w:p>
      <w:pPr>
        <w:ind w:firstLine="560" w:firstLineChars="200"/>
        <w:jc w:val="both"/>
        <w:rPr>
          <w:rFonts w:hint="eastAsia"/>
          <w:sz w:val="28"/>
          <w:szCs w:val="28"/>
          <w:lang w:val="en-US" w:eastAsia="zh-CN"/>
        </w:rPr>
      </w:pPr>
      <w:r>
        <w:rPr>
          <w:rFonts w:hint="eastAsia"/>
          <w:sz w:val="28"/>
          <w:szCs w:val="28"/>
          <w:lang w:val="en-US" w:eastAsia="zh-CN"/>
        </w:rPr>
        <w:t>专职辅导员型教师专业技术职务评审中所有教学任务、研究项目、成果必须为本人从事学生管理服务和学生思想政治教育的内容。</w:t>
      </w:r>
    </w:p>
    <w:p>
      <w:pPr>
        <w:ind w:firstLine="560" w:firstLineChars="200"/>
        <w:jc w:val="both"/>
        <w:rPr>
          <w:rFonts w:hint="eastAsia"/>
          <w:sz w:val="28"/>
          <w:szCs w:val="28"/>
          <w:lang w:val="en-US" w:eastAsia="zh-CN"/>
        </w:rPr>
      </w:pPr>
      <w:r>
        <w:rPr>
          <w:rFonts w:hint="eastAsia"/>
          <w:sz w:val="28"/>
          <w:szCs w:val="28"/>
          <w:lang w:val="en-US" w:eastAsia="zh-CN"/>
        </w:rPr>
        <w:t>申报者在满足学院专业技术职务任职资格评审文件中规定的对师德考核、教学考察、聘期及年度考核等要求的基础上，还须满足以下要求：晋升教师高级专业技术职务者工作以来必须从事过至少一届本科生全过程的管理及思想政治教育工作，并取得良好的效果;任现职以来参加过一次职业资格培训，并获得合格证书，至少获得过1次省级及以上优秀辅导员或2次院级优秀辅导员。晋升讲师者在聘期至少获得过1次院级优秀辅导员（2020年前，年度考核优秀可等同于院级优秀辅导员）。</w:t>
      </w:r>
    </w:p>
    <w:p>
      <w:pPr>
        <w:ind w:firstLine="560" w:firstLineChars="200"/>
        <w:jc w:val="both"/>
        <w:rPr>
          <w:rFonts w:hint="eastAsia"/>
          <w:sz w:val="28"/>
          <w:szCs w:val="28"/>
          <w:lang w:val="en-US" w:eastAsia="zh-CN"/>
        </w:rPr>
      </w:pPr>
      <w:r>
        <w:rPr>
          <w:rFonts w:hint="eastAsia"/>
          <w:sz w:val="28"/>
          <w:szCs w:val="28"/>
          <w:lang w:val="en-US" w:eastAsia="zh-CN"/>
        </w:rPr>
        <w:t>凡是因个人履行岗位职责不到位出现学生重大事故者，当年不得申报；申报教师专业技术职务时在规定的任职年限基础上推迟1年。</w:t>
      </w:r>
    </w:p>
    <w:p>
      <w:pPr>
        <w:ind w:firstLine="562" w:firstLineChars="200"/>
        <w:jc w:val="both"/>
        <w:rPr>
          <w:rFonts w:hint="eastAsia"/>
          <w:b/>
          <w:bCs/>
          <w:sz w:val="28"/>
          <w:szCs w:val="28"/>
          <w:lang w:val="en-US" w:eastAsia="zh-CN"/>
        </w:rPr>
      </w:pPr>
      <w:r>
        <w:rPr>
          <w:rFonts w:hint="eastAsia"/>
          <w:b/>
          <w:bCs/>
          <w:sz w:val="28"/>
          <w:szCs w:val="28"/>
          <w:lang w:val="en-US" w:eastAsia="zh-CN"/>
        </w:rPr>
        <w:t>二、评价标准</w:t>
      </w:r>
    </w:p>
    <w:p>
      <w:pPr>
        <w:ind w:firstLine="560" w:firstLineChars="200"/>
        <w:jc w:val="both"/>
        <w:rPr>
          <w:rFonts w:hint="eastAsia"/>
          <w:sz w:val="28"/>
          <w:szCs w:val="28"/>
          <w:lang w:val="en-US" w:eastAsia="zh-CN"/>
        </w:rPr>
      </w:pPr>
      <w:r>
        <w:rPr>
          <w:rFonts w:hint="eastAsia"/>
          <w:sz w:val="28"/>
          <w:szCs w:val="28"/>
          <w:lang w:val="en-US" w:eastAsia="zh-CN"/>
        </w:rPr>
        <w:t>（一）晋升专职辅导型副教授条件</w:t>
      </w:r>
    </w:p>
    <w:p>
      <w:pPr>
        <w:ind w:firstLine="560" w:firstLineChars="200"/>
        <w:jc w:val="both"/>
        <w:rPr>
          <w:rFonts w:hint="eastAsia"/>
          <w:sz w:val="28"/>
          <w:szCs w:val="28"/>
          <w:lang w:val="en-US" w:eastAsia="zh-CN"/>
        </w:rPr>
      </w:pPr>
      <w:r>
        <w:rPr>
          <w:rFonts w:hint="eastAsia"/>
          <w:sz w:val="28"/>
          <w:szCs w:val="28"/>
          <w:lang w:val="en-US" w:eastAsia="zh-CN"/>
        </w:rPr>
        <w:t>1.教学必备条件</w:t>
      </w:r>
    </w:p>
    <w:p>
      <w:pPr>
        <w:ind w:firstLine="560" w:firstLineChars="200"/>
        <w:jc w:val="both"/>
        <w:rPr>
          <w:rFonts w:hint="eastAsia"/>
          <w:sz w:val="28"/>
          <w:szCs w:val="28"/>
          <w:lang w:val="en-US" w:eastAsia="zh-CN"/>
        </w:rPr>
      </w:pPr>
      <w:r>
        <w:rPr>
          <w:rFonts w:hint="eastAsia"/>
          <w:sz w:val="28"/>
          <w:szCs w:val="28"/>
          <w:lang w:val="en-US" w:eastAsia="zh-CN"/>
        </w:rPr>
        <w:t>受聘讲师以来，每年主讲过一门与大学生思想政治教育相关的课程。年均教学工作量不低于60学时。</w:t>
      </w:r>
    </w:p>
    <w:p>
      <w:pPr>
        <w:ind w:firstLine="560" w:firstLineChars="200"/>
        <w:jc w:val="both"/>
        <w:rPr>
          <w:rFonts w:hint="eastAsia"/>
          <w:sz w:val="28"/>
          <w:szCs w:val="28"/>
          <w:lang w:val="en-US" w:eastAsia="zh-CN"/>
        </w:rPr>
      </w:pPr>
      <w:r>
        <w:rPr>
          <w:rFonts w:hint="eastAsia"/>
          <w:sz w:val="28"/>
          <w:szCs w:val="28"/>
          <w:lang w:val="en-US" w:eastAsia="zh-CN"/>
        </w:rPr>
        <w:t>2.科研必备条件</w:t>
      </w:r>
    </w:p>
    <w:p>
      <w:pPr>
        <w:ind w:firstLine="560" w:firstLineChars="200"/>
        <w:jc w:val="both"/>
        <w:rPr>
          <w:rFonts w:hint="eastAsia"/>
          <w:sz w:val="28"/>
          <w:szCs w:val="28"/>
          <w:lang w:val="en-US" w:eastAsia="zh-CN"/>
        </w:rPr>
      </w:pPr>
      <w:r>
        <w:rPr>
          <w:rFonts w:hint="eastAsia"/>
          <w:sz w:val="28"/>
          <w:szCs w:val="28"/>
          <w:lang w:val="en-US" w:eastAsia="zh-CN"/>
        </w:rPr>
        <w:t>受聘讲师以来，在省级（含）以上学术刊物发表4篇论文或1篇核心期刊（北大、南大、中国科学引文数据库CSCD）收录的论文，至少有1篇为与学生思想政治工作相关的论文。如4篇论文全都发表在高校学报上，其中必须有1篇高于本科层次的学报。同时要求，必须是与本人从事专业相一致的学报。</w:t>
      </w:r>
    </w:p>
    <w:p>
      <w:pPr>
        <w:ind w:firstLine="560" w:firstLineChars="200"/>
        <w:jc w:val="both"/>
        <w:rPr>
          <w:rFonts w:hint="eastAsia"/>
          <w:sz w:val="28"/>
          <w:szCs w:val="28"/>
          <w:lang w:val="en-US" w:eastAsia="zh-CN"/>
        </w:rPr>
      </w:pPr>
      <w:r>
        <w:rPr>
          <w:rFonts w:hint="eastAsia"/>
          <w:sz w:val="28"/>
          <w:szCs w:val="28"/>
          <w:lang w:val="en-US" w:eastAsia="zh-CN"/>
        </w:rPr>
        <w:t>正常晋升：在4篇论文中，专职辅导员（班主任）型如有2篇、被核心期刊（北大、南大、中国科学引文数据库CSCD）收录的国家级刊物论文顶其他应备条件之一（破格晋升不在此列）。</w:t>
      </w:r>
    </w:p>
    <w:p>
      <w:pPr>
        <w:ind w:firstLine="560" w:firstLineChars="200"/>
        <w:jc w:val="both"/>
        <w:rPr>
          <w:rFonts w:hint="eastAsia"/>
          <w:sz w:val="28"/>
          <w:szCs w:val="28"/>
          <w:lang w:val="en-US" w:eastAsia="zh-CN"/>
        </w:rPr>
      </w:pPr>
      <w:r>
        <w:rPr>
          <w:rFonts w:hint="eastAsia"/>
          <w:sz w:val="28"/>
          <w:szCs w:val="28"/>
          <w:lang w:val="en-US" w:eastAsia="zh-CN"/>
        </w:rPr>
        <w:t>3.其他应备条件</w:t>
      </w:r>
    </w:p>
    <w:p>
      <w:pPr>
        <w:ind w:firstLine="560" w:firstLineChars="200"/>
        <w:jc w:val="both"/>
        <w:rPr>
          <w:rFonts w:hint="eastAsia"/>
          <w:sz w:val="28"/>
          <w:szCs w:val="28"/>
          <w:lang w:val="en-US" w:eastAsia="zh-CN"/>
        </w:rPr>
      </w:pPr>
      <w:r>
        <w:rPr>
          <w:rFonts w:hint="eastAsia"/>
          <w:sz w:val="28"/>
          <w:szCs w:val="28"/>
          <w:lang w:val="en-US" w:eastAsia="zh-CN"/>
        </w:rPr>
        <w:t>正常晋升：在满足上述教学、科研必备条件后，须符合下列条件之一；破格晋升，须符合下列条件之两条：</w:t>
      </w:r>
    </w:p>
    <w:p>
      <w:pPr>
        <w:ind w:firstLine="560" w:firstLineChars="200"/>
        <w:jc w:val="both"/>
        <w:rPr>
          <w:rFonts w:hint="eastAsia"/>
          <w:sz w:val="28"/>
          <w:szCs w:val="28"/>
          <w:lang w:val="en-US" w:eastAsia="zh-CN"/>
        </w:rPr>
      </w:pPr>
      <w:r>
        <w:rPr>
          <w:rFonts w:hint="eastAsia"/>
          <w:sz w:val="28"/>
          <w:szCs w:val="28"/>
          <w:lang w:val="en-US" w:eastAsia="zh-CN"/>
        </w:rPr>
        <w:t>①课题。主持或参与省级（前2名）、国家级（前5名）科研、教研项目1项，或主持一项省级及以上辅导员精品项目。</w:t>
      </w:r>
    </w:p>
    <w:p>
      <w:pPr>
        <w:ind w:firstLine="560" w:firstLineChars="200"/>
        <w:jc w:val="both"/>
        <w:rPr>
          <w:rFonts w:hint="eastAsia"/>
          <w:sz w:val="28"/>
          <w:szCs w:val="28"/>
          <w:lang w:val="en-US" w:eastAsia="zh-CN"/>
        </w:rPr>
      </w:pPr>
      <w:r>
        <w:rPr>
          <w:rFonts w:hint="eastAsia"/>
          <w:sz w:val="28"/>
          <w:szCs w:val="28"/>
          <w:lang w:val="en-US" w:eastAsia="zh-CN"/>
        </w:rPr>
        <w:t>②专著、教材、教学成果、科研奖等同其他型教师晋升副教授之各条。</w:t>
      </w:r>
    </w:p>
    <w:p>
      <w:pPr>
        <w:ind w:firstLine="560" w:firstLineChars="200"/>
        <w:jc w:val="both"/>
        <w:rPr>
          <w:rFonts w:hint="eastAsia"/>
          <w:sz w:val="28"/>
          <w:szCs w:val="28"/>
          <w:lang w:val="en-US" w:eastAsia="zh-CN"/>
        </w:rPr>
      </w:pPr>
      <w:r>
        <w:rPr>
          <w:rFonts w:hint="eastAsia"/>
          <w:sz w:val="28"/>
          <w:szCs w:val="28"/>
          <w:lang w:val="en-US" w:eastAsia="zh-CN"/>
        </w:rPr>
        <w:t>③专职辅导员（班主任）型教师在满足晋升副教授教学必备、科研必备条件的前提下，正常晋升符合下列条件之一条（可代替其他应备条件之一条），破格晋升符合下列条件之两条（可代替其他应备条件之两条），可申报晋升副教授职务：</w:t>
      </w:r>
    </w:p>
    <w:p>
      <w:pPr>
        <w:ind w:firstLine="560" w:firstLineChars="200"/>
        <w:jc w:val="both"/>
        <w:rPr>
          <w:rFonts w:hint="eastAsia"/>
          <w:sz w:val="28"/>
          <w:szCs w:val="28"/>
          <w:lang w:val="en-US" w:eastAsia="zh-CN"/>
        </w:rPr>
      </w:pPr>
      <w:r>
        <w:rPr>
          <w:rFonts w:hint="eastAsia"/>
          <w:sz w:val="28"/>
          <w:szCs w:val="28"/>
          <w:lang w:val="en-US" w:eastAsia="zh-CN"/>
        </w:rPr>
        <w:t>①受聘讲师以来，在大学生思想政治教育和学生事务管理与服务工作中做出显著成绩，获得辅导员职业能力大赛等国家级比赛二等奖及以上奖项1次。</w:t>
      </w:r>
    </w:p>
    <w:p>
      <w:pPr>
        <w:ind w:firstLine="560" w:firstLineChars="200"/>
        <w:jc w:val="both"/>
        <w:rPr>
          <w:rFonts w:hint="eastAsia"/>
          <w:sz w:val="28"/>
          <w:szCs w:val="28"/>
          <w:lang w:val="en-US" w:eastAsia="zh-CN"/>
        </w:rPr>
      </w:pPr>
      <w:r>
        <w:rPr>
          <w:rFonts w:hint="eastAsia"/>
          <w:sz w:val="28"/>
          <w:szCs w:val="28"/>
          <w:lang w:val="en-US" w:eastAsia="zh-CN"/>
        </w:rPr>
        <w:t>②受聘讲师以来，针对学生思想政治教育和学生管理工作中存在的一些重大问题进行了深入系统的调研，作为主要负责人（前2名）所起草的学生思想政治教育和学生管理文件、改革方案或撰写的高水平调研报告被市厅级以上政府部门采纳后形成相关政策。</w:t>
      </w:r>
    </w:p>
    <w:p>
      <w:pPr>
        <w:ind w:firstLine="560" w:firstLineChars="200"/>
        <w:jc w:val="both"/>
        <w:rPr>
          <w:rFonts w:hint="eastAsia"/>
          <w:sz w:val="28"/>
          <w:szCs w:val="28"/>
          <w:lang w:val="en-US" w:eastAsia="zh-CN"/>
        </w:rPr>
      </w:pPr>
      <w:r>
        <w:rPr>
          <w:rFonts w:hint="eastAsia"/>
          <w:sz w:val="28"/>
          <w:szCs w:val="28"/>
          <w:lang w:val="en-US" w:eastAsia="zh-CN"/>
        </w:rPr>
        <w:t xml:space="preserve"> ③受聘讲师以来，主持省级（含省级教育、宣传主管部门）以上思政教育或学生管理类研究项目不少于1项，或作为主要成员（前2名）参与国家级思政教育或学生管理类研究项目不少于1项。</w:t>
      </w:r>
    </w:p>
    <w:p>
      <w:pPr>
        <w:ind w:firstLine="560" w:firstLineChars="200"/>
        <w:jc w:val="both"/>
        <w:rPr>
          <w:rFonts w:hint="eastAsia"/>
          <w:sz w:val="28"/>
          <w:szCs w:val="28"/>
          <w:lang w:val="en-US" w:eastAsia="zh-CN"/>
        </w:rPr>
      </w:pPr>
      <w:r>
        <w:rPr>
          <w:rFonts w:hint="eastAsia"/>
          <w:sz w:val="28"/>
          <w:szCs w:val="28"/>
          <w:lang w:val="en-US" w:eastAsia="zh-CN"/>
        </w:rPr>
        <w:t>（三）晋升专职辅导型讲师条件</w:t>
      </w:r>
    </w:p>
    <w:p>
      <w:pPr>
        <w:ind w:firstLine="560" w:firstLineChars="200"/>
        <w:jc w:val="both"/>
        <w:rPr>
          <w:rFonts w:hint="eastAsia"/>
          <w:sz w:val="28"/>
          <w:szCs w:val="28"/>
          <w:lang w:val="en-US" w:eastAsia="zh-CN"/>
        </w:rPr>
      </w:pPr>
      <w:r>
        <w:rPr>
          <w:rFonts w:hint="eastAsia"/>
          <w:sz w:val="28"/>
          <w:szCs w:val="28"/>
          <w:lang w:val="en-US" w:eastAsia="zh-CN"/>
        </w:rPr>
        <w:t>1.教学必备条件</w:t>
      </w:r>
    </w:p>
    <w:p>
      <w:pPr>
        <w:ind w:firstLine="560" w:firstLineChars="200"/>
        <w:jc w:val="both"/>
        <w:rPr>
          <w:rFonts w:hint="eastAsia"/>
          <w:sz w:val="28"/>
          <w:szCs w:val="28"/>
          <w:lang w:val="en-US" w:eastAsia="zh-CN"/>
        </w:rPr>
      </w:pPr>
      <w:r>
        <w:rPr>
          <w:rFonts w:hint="eastAsia"/>
          <w:sz w:val="28"/>
          <w:szCs w:val="28"/>
          <w:lang w:val="en-US" w:eastAsia="zh-CN"/>
        </w:rPr>
        <w:t>每年主讲过一门与大学生思想政治教育相关的课程。年均教学工作量不低于60学时。</w:t>
      </w:r>
    </w:p>
    <w:p>
      <w:pPr>
        <w:ind w:firstLine="560" w:firstLineChars="200"/>
        <w:jc w:val="both"/>
        <w:rPr>
          <w:rFonts w:hint="eastAsia"/>
          <w:sz w:val="28"/>
          <w:szCs w:val="28"/>
          <w:lang w:val="en-US" w:eastAsia="zh-CN"/>
        </w:rPr>
      </w:pPr>
      <w:r>
        <w:rPr>
          <w:rFonts w:hint="eastAsia"/>
          <w:sz w:val="28"/>
          <w:szCs w:val="28"/>
          <w:lang w:val="en-US" w:eastAsia="zh-CN"/>
        </w:rPr>
        <w:t>2.科研必备条件</w:t>
      </w:r>
    </w:p>
    <w:p>
      <w:pPr>
        <w:ind w:firstLine="560" w:firstLineChars="200"/>
        <w:jc w:val="both"/>
        <w:rPr>
          <w:rFonts w:hint="eastAsia"/>
          <w:sz w:val="28"/>
          <w:szCs w:val="28"/>
          <w:lang w:val="en-US" w:eastAsia="zh-CN"/>
        </w:rPr>
      </w:pPr>
      <w:r>
        <w:rPr>
          <w:rFonts w:hint="eastAsia"/>
          <w:sz w:val="28"/>
          <w:szCs w:val="28"/>
          <w:lang w:val="en-US" w:eastAsia="zh-CN"/>
        </w:rPr>
        <w:t>在省级以上本专业学术刊物发表具有一定水平的论文2篇；符合以下条件之一者可顶论文1篇（只可顶1篇）：</w:t>
      </w:r>
    </w:p>
    <w:p>
      <w:pPr>
        <w:ind w:firstLine="560" w:firstLineChars="200"/>
        <w:jc w:val="both"/>
        <w:rPr>
          <w:rFonts w:hint="eastAsia"/>
          <w:sz w:val="28"/>
          <w:szCs w:val="28"/>
          <w:lang w:val="en-US" w:eastAsia="zh-CN"/>
        </w:rPr>
      </w:pPr>
      <w:r>
        <w:rPr>
          <w:rFonts w:hint="eastAsia"/>
          <w:sz w:val="28"/>
          <w:szCs w:val="28"/>
          <w:lang w:val="en-US" w:eastAsia="zh-CN"/>
        </w:rPr>
        <w:t>①作为第一指导教师指导学生获省级（含）以上表彰；或指导学生获省部级各类竞赛奖1次。</w:t>
      </w:r>
    </w:p>
    <w:p>
      <w:pPr>
        <w:ind w:firstLine="560" w:firstLineChars="200"/>
        <w:jc w:val="both"/>
        <w:rPr>
          <w:rFonts w:hint="eastAsia"/>
          <w:sz w:val="28"/>
          <w:szCs w:val="28"/>
          <w:lang w:val="en-US" w:eastAsia="zh-CN"/>
        </w:rPr>
      </w:pPr>
      <w:r>
        <w:rPr>
          <w:rFonts w:hint="eastAsia"/>
          <w:sz w:val="28"/>
          <w:szCs w:val="28"/>
          <w:lang w:val="en-US" w:eastAsia="zh-CN"/>
        </w:rPr>
        <w:t>②本人参加省级高校辅导员职业能力大赛并获奖。</w:t>
      </w:r>
    </w:p>
    <w:p>
      <w:pPr>
        <w:ind w:firstLine="560" w:firstLineChars="200"/>
        <w:jc w:val="both"/>
        <w:rPr>
          <w:rFonts w:hint="eastAsia"/>
          <w:sz w:val="28"/>
          <w:szCs w:val="28"/>
          <w:lang w:val="en-US" w:eastAsia="zh-CN"/>
        </w:rPr>
      </w:pPr>
      <w:r>
        <w:rPr>
          <w:rFonts w:hint="eastAsia"/>
          <w:sz w:val="28"/>
          <w:szCs w:val="28"/>
          <w:lang w:val="en-US" w:eastAsia="zh-CN"/>
        </w:rPr>
        <w:t>③本人创建微博、微信个人公众号，构建网络思想政治教育阵地，连续2年及以上持续开展学生网络思想政治教育，经学院组织鉴定内容和效果好；</w:t>
      </w:r>
    </w:p>
    <w:p>
      <w:pPr>
        <w:ind w:firstLine="560" w:firstLineChars="200"/>
        <w:jc w:val="both"/>
        <w:rPr>
          <w:rFonts w:hint="eastAsia"/>
          <w:sz w:val="28"/>
          <w:szCs w:val="28"/>
          <w:lang w:val="en-US" w:eastAsia="zh-CN"/>
        </w:rPr>
      </w:pPr>
      <w:r>
        <w:rPr>
          <w:rFonts w:hint="eastAsia"/>
          <w:sz w:val="28"/>
          <w:szCs w:val="28"/>
          <w:lang w:val="en-US" w:eastAsia="zh-CN"/>
        </w:rPr>
        <w:t>④主持一项院级及以上辅导员精品项目。</w:t>
      </w:r>
    </w:p>
    <w:p/>
    <w:sectPr>
      <w:headerReference r:id="rId3" w:type="default"/>
      <w:footerReference r:id="rId4" w:type="default"/>
      <w:footerReference r:id="rId5" w:type="even"/>
      <w:pgSz w:w="11906" w:h="16838"/>
      <w:pgMar w:top="851" w:right="1474" w:bottom="851" w:left="1588" w:header="851" w:footer="1418" w:gutter="0"/>
      <w:pgNumType w:fmt="numberInDash"/>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rFonts w:hint="eastAsia" w:ascii="仿宋_GB2312"/>
        <w:sz w:val="28"/>
        <w:szCs w:val="28"/>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699" w:y="208"/>
      <w:ind w:left="320" w:leftChars="100"/>
      <w:jc w:val="right"/>
      <w:rPr>
        <w:rStyle w:val="5"/>
        <w:rFonts w:hint="eastAsia" w:ascii="仿宋_GB2312"/>
        <w:sz w:val="28"/>
        <w:szCs w:val="28"/>
      </w:rPr>
    </w:pPr>
    <w:r>
      <w:rPr>
        <w:rFonts w:hint="eastAsia" w:ascii="仿宋_GB2312"/>
        <w:sz w:val="28"/>
        <w:szCs w:val="28"/>
      </w:rPr>
      <w:fldChar w:fldCharType="begin"/>
    </w:r>
    <w:r>
      <w:rPr>
        <w:rStyle w:val="5"/>
        <w:rFonts w:hint="eastAsia" w:ascii="仿宋_GB2312"/>
        <w:sz w:val="28"/>
        <w:szCs w:val="28"/>
      </w:rPr>
      <w:instrText xml:space="preserve">PAGE  </w:instrText>
    </w:r>
    <w:r>
      <w:rPr>
        <w:rFonts w:hint="eastAsia" w:ascii="仿宋_GB2312"/>
        <w:sz w:val="28"/>
        <w:szCs w:val="28"/>
      </w:rPr>
      <w:fldChar w:fldCharType="separate"/>
    </w:r>
    <w:r>
      <w:rPr>
        <w:rStyle w:val="5"/>
        <w:rFonts w:hint="eastAsia" w:ascii="仿宋_GB2312"/>
        <w:sz w:val="28"/>
        <w:szCs w:val="28"/>
      </w:rPr>
      <w:t>- 2 -</w:t>
    </w:r>
    <w:r>
      <w:rPr>
        <w:rFonts w:hint="eastAsia" w:ascii="仿宋_GB2312"/>
        <w:sz w:val="28"/>
        <w:szCs w:val="28"/>
      </w:rPr>
      <w:fldChar w:fldCharType="end"/>
    </w:r>
  </w:p>
  <w:p>
    <w:pPr>
      <w:pStyle w:val="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351A5"/>
    <w:rsid w:val="21D351A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2019-11-29T04:24:00Z</dcterms:created>
  <dc:creator>韩颖慧</dc:creator>
  <cp:lastModifiedBy>韩颖慧</cp:lastModifiedBy>
  <dcterms:modified xsi:type="dcterms:W3CDTF">2019-11-29T04:24:34Z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